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118A" w14:textId="0D8604A8" w:rsidR="009E643A" w:rsidRDefault="008F682B" w:rsidP="00661DE3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>Skibotn 21.05.19</w:t>
      </w:r>
      <w:r w:rsidR="00C32494">
        <w:rPr>
          <w:lang w:val="se-NO"/>
        </w:rPr>
        <w:tab/>
        <w:t>Samfunnsplanen</w:t>
      </w:r>
    </w:p>
    <w:p w14:paraId="696D539B" w14:textId="69DA2F4B" w:rsidR="00C9180A" w:rsidRPr="00C9180A" w:rsidRDefault="00C9180A" w:rsidP="00C9180A">
      <w:pPr>
        <w:rPr>
          <w:lang w:val="se-NO"/>
        </w:rPr>
      </w:pPr>
      <w:r>
        <w:rPr>
          <w:lang w:val="se-NO"/>
        </w:rPr>
        <w:t>Oppmøtte: 25</w:t>
      </w:r>
    </w:p>
    <w:p w14:paraId="24A6A65D" w14:textId="77777777" w:rsidR="008F682B" w:rsidRDefault="008F682B" w:rsidP="00661DE3">
      <w:pPr>
        <w:spacing w:line="240" w:lineRule="auto"/>
        <w:rPr>
          <w:lang w:val="se-NO"/>
        </w:rPr>
      </w:pPr>
    </w:p>
    <w:p w14:paraId="2848FF59" w14:textId="77777777" w:rsidR="008F682B" w:rsidRDefault="008F682B" w:rsidP="00661DE3">
      <w:pPr>
        <w:pStyle w:val="Overskrift2"/>
        <w:spacing w:line="240" w:lineRule="auto"/>
        <w:rPr>
          <w:lang w:val="se-NO"/>
        </w:rPr>
      </w:pPr>
      <w:r>
        <w:rPr>
          <w:lang w:val="se-NO"/>
        </w:rPr>
        <w:t xml:space="preserve">Arbeidsplasser </w:t>
      </w:r>
    </w:p>
    <w:p w14:paraId="1378D0B4" w14:textId="77777777" w:rsidR="008F682B" w:rsidRDefault="008F682B" w:rsidP="00661DE3">
      <w:pPr>
        <w:spacing w:line="240" w:lineRule="auto"/>
        <w:ind w:firstLine="702"/>
        <w:rPr>
          <w:lang w:val="se-NO"/>
        </w:rPr>
      </w:pPr>
      <w:r>
        <w:rPr>
          <w:lang w:val="se-NO"/>
        </w:rPr>
        <w:t xml:space="preserve">Legge tilrette for arbeidsplasser. Infrastruktur (skibotn kai bygges ut selv </w:t>
      </w:r>
      <w:proofErr w:type="gramStart"/>
      <w:r>
        <w:rPr>
          <w:lang w:val="se-NO"/>
        </w:rPr>
        <w:t>om</w:t>
      </w:r>
      <w:proofErr w:type="gramEnd"/>
      <w:r>
        <w:rPr>
          <w:lang w:val="se-NO"/>
        </w:rPr>
        <w:t xml:space="preserve"> NRS ikke kommer). </w:t>
      </w:r>
    </w:p>
    <w:p w14:paraId="1CEB34ED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Næringsarealer må være 100% </w:t>
      </w:r>
      <w:r w:rsidR="00C32494">
        <w:rPr>
          <w:lang w:val="se-NO"/>
        </w:rPr>
        <w:t>klare for etablerere</w:t>
      </w:r>
      <w:r>
        <w:rPr>
          <w:lang w:val="se-NO"/>
        </w:rPr>
        <w:t>. Kommunen som utvikler. VVA.</w:t>
      </w:r>
    </w:p>
    <w:p w14:paraId="065A3008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>Næringsklynger</w:t>
      </w:r>
    </w:p>
    <w:p w14:paraId="4CF164C5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Ta vare på de små bedriftene selv </w:t>
      </w:r>
      <w:proofErr w:type="gramStart"/>
      <w:r>
        <w:rPr>
          <w:lang w:val="se-NO"/>
        </w:rPr>
        <w:t>om</w:t>
      </w:r>
      <w:proofErr w:type="gramEnd"/>
      <w:r>
        <w:rPr>
          <w:lang w:val="se-NO"/>
        </w:rPr>
        <w:t xml:space="preserve"> de store lokker</w:t>
      </w:r>
      <w:r w:rsidR="008D2881">
        <w:rPr>
          <w:lang w:val="se-NO"/>
        </w:rPr>
        <w:t>, andre næringer følger etter. Hva gjør nabokommunene for å lykkes?</w:t>
      </w:r>
      <w:bookmarkStart w:id="0" w:name="_GoBack"/>
      <w:bookmarkEnd w:id="0"/>
    </w:p>
    <w:p w14:paraId="63B3A671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Åpne for </w:t>
      </w:r>
      <w:proofErr w:type="gramStart"/>
      <w:r>
        <w:rPr>
          <w:lang w:val="se-NO"/>
        </w:rPr>
        <w:t>nye</w:t>
      </w:r>
      <w:proofErr w:type="gramEnd"/>
      <w:r>
        <w:rPr>
          <w:lang w:val="se-NO"/>
        </w:rPr>
        <w:t xml:space="preserve"> små etablerere, knoppskyting</w:t>
      </w:r>
    </w:p>
    <w:p w14:paraId="7E0524D3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Markedsføring</w:t>
      </w:r>
    </w:p>
    <w:p w14:paraId="2662A272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>Høykompetansearbeidsplasser i privat sektor</w:t>
      </w:r>
    </w:p>
    <w:p w14:paraId="30FEC98E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Utdanningsstipend mot binding</w:t>
      </w:r>
    </w:p>
    <w:p w14:paraId="398713C5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>Storfjordkalkulator – finnmark fylkeskommune sine nettsider. Hva tjener du på å bo/jobbe i tiltakssonen. Få denne fram.</w:t>
      </w:r>
    </w:p>
    <w:p w14:paraId="0E0E357A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>Headhunte arbeidsplasser/etablerere</w:t>
      </w:r>
    </w:p>
    <w:p w14:paraId="522632AE" w14:textId="77777777" w:rsidR="00D4064C" w:rsidRDefault="00D4064C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Kreative arbeidsplasser – tilrettelegge for disse også ikke </w:t>
      </w:r>
      <w:proofErr w:type="gramStart"/>
      <w:r>
        <w:rPr>
          <w:lang w:val="se-NO"/>
        </w:rPr>
        <w:t>kun</w:t>
      </w:r>
      <w:proofErr w:type="gramEnd"/>
      <w:r>
        <w:rPr>
          <w:lang w:val="se-NO"/>
        </w:rPr>
        <w:t xml:space="preserve"> industri/landbruk</w:t>
      </w:r>
    </w:p>
    <w:p w14:paraId="1E73213E" w14:textId="77777777" w:rsidR="00D4064C" w:rsidRDefault="00D4064C" w:rsidP="00661DE3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 xml:space="preserve">Landbruk </w:t>
      </w:r>
      <w:proofErr w:type="gramStart"/>
      <w:r>
        <w:rPr>
          <w:lang w:val="se-NO"/>
        </w:rPr>
        <w:t>kan</w:t>
      </w:r>
      <w:proofErr w:type="gramEnd"/>
      <w:r>
        <w:rPr>
          <w:lang w:val="se-NO"/>
        </w:rPr>
        <w:t xml:space="preserve"> utvikles – foredling og alternativ produksjon</w:t>
      </w:r>
    </w:p>
    <w:p w14:paraId="41CF0DCE" w14:textId="77777777" w:rsidR="008F682B" w:rsidRDefault="008F682B" w:rsidP="00661DE3">
      <w:pPr>
        <w:pStyle w:val="Overskrift2"/>
        <w:spacing w:line="240" w:lineRule="auto"/>
        <w:rPr>
          <w:lang w:val="se-NO"/>
        </w:rPr>
      </w:pPr>
      <w:r>
        <w:rPr>
          <w:lang w:val="se-NO"/>
        </w:rPr>
        <w:t>Bygge</w:t>
      </w:r>
    </w:p>
    <w:p w14:paraId="3F518036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>Rimelige inngangsboliger for å åpne boligmarkedet for unge førstegangsetablerere.</w:t>
      </w:r>
    </w:p>
    <w:p w14:paraId="34B0726E" w14:textId="77777777" w:rsidR="00C32494" w:rsidRDefault="00C32494" w:rsidP="00661DE3">
      <w:pPr>
        <w:spacing w:line="240" w:lineRule="auto"/>
        <w:rPr>
          <w:lang w:val="se-NO"/>
        </w:rPr>
      </w:pPr>
      <w:r>
        <w:rPr>
          <w:lang w:val="se-NO"/>
        </w:rPr>
        <w:tab/>
        <w:t>Rød løper – hjelpe byggere gjennom prosessen</w:t>
      </w:r>
    </w:p>
    <w:p w14:paraId="7022C57E" w14:textId="77777777" w:rsidR="008D2881" w:rsidRDefault="008D2881" w:rsidP="00661DE3">
      <w:pPr>
        <w:spacing w:line="240" w:lineRule="auto"/>
        <w:rPr>
          <w:lang w:val="se-NO"/>
        </w:rPr>
      </w:pPr>
      <w:r>
        <w:rPr>
          <w:lang w:val="se-NO"/>
        </w:rPr>
        <w:tab/>
        <w:t>Boliger brukes som fritidsboliger – vanskeliggjør bosituasjon for etablerere</w:t>
      </w:r>
    </w:p>
    <w:p w14:paraId="00FF6352" w14:textId="77777777" w:rsidR="008D2881" w:rsidRDefault="008D2881" w:rsidP="00661DE3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0-konsesjon?</w:t>
      </w:r>
    </w:p>
    <w:p w14:paraId="6091EDAB" w14:textId="77777777" w:rsidR="00D4064C" w:rsidRDefault="00D4064C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“1000 eiers </w:t>
      </w:r>
      <w:proofErr w:type="gramStart"/>
      <w:r>
        <w:rPr>
          <w:lang w:val="se-NO"/>
        </w:rPr>
        <w:t>hus</w:t>
      </w:r>
      <w:proofErr w:type="gramEnd"/>
      <w:r>
        <w:rPr>
          <w:lang w:val="se-NO"/>
        </w:rPr>
        <w:t>” – hva kan kommunen gjøre for å følge opp skifte – lovforslag på trappene?</w:t>
      </w:r>
    </w:p>
    <w:p w14:paraId="5957B1C1" w14:textId="77777777" w:rsidR="008F682B" w:rsidRDefault="008F682B" w:rsidP="00661DE3">
      <w:pPr>
        <w:pStyle w:val="Overskrift2"/>
        <w:spacing w:line="240" w:lineRule="auto"/>
        <w:rPr>
          <w:lang w:val="se-NO"/>
        </w:rPr>
      </w:pPr>
      <w:r>
        <w:rPr>
          <w:lang w:val="se-NO"/>
        </w:rPr>
        <w:t>Bolyst</w:t>
      </w:r>
    </w:p>
    <w:p w14:paraId="144B2F5A" w14:textId="77777777" w:rsidR="008F682B" w:rsidRDefault="008F682B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>Gjøre kommunen atraktiv utenom arbeidstid</w:t>
      </w:r>
    </w:p>
    <w:p w14:paraId="23645B4D" w14:textId="77777777" w:rsidR="008F682B" w:rsidRDefault="008F682B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ab/>
        <w:t>Tilbud innafor idrett</w:t>
      </w:r>
    </w:p>
    <w:p w14:paraId="5C0F5703" w14:textId="77777777" w:rsidR="008F682B" w:rsidRDefault="008F682B" w:rsidP="00661DE3">
      <w:pPr>
        <w:spacing w:line="240" w:lineRule="auto"/>
        <w:ind w:firstLine="708"/>
        <w:rPr>
          <w:lang w:val="se-NO"/>
        </w:rPr>
      </w:pPr>
      <w:r w:rsidRPr="00D4064C">
        <w:rPr>
          <w:u w:val="single"/>
          <w:lang w:val="se-NO"/>
        </w:rPr>
        <w:t xml:space="preserve">Ta vare på kulturskolen </w:t>
      </w:r>
      <w:r>
        <w:rPr>
          <w:lang w:val="se-NO"/>
        </w:rPr>
        <w:t>+ Ungdomsklubb</w:t>
      </w:r>
    </w:p>
    <w:p w14:paraId="5389F737" w14:textId="77777777" w:rsidR="00D4064C" w:rsidRDefault="00D4064C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ab/>
        <w:t>Viktig som markedsføring av kommunen utad</w:t>
      </w:r>
    </w:p>
    <w:p w14:paraId="6EDDCCBF" w14:textId="77777777" w:rsidR="008F682B" w:rsidRDefault="008F682B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ab/>
        <w:t>Kan kommunen kjøre kurs/happenings som ikke tilbys av etablert aktivitet</w:t>
      </w:r>
    </w:p>
    <w:p w14:paraId="4E04BE70" w14:textId="77777777" w:rsidR="008F682B" w:rsidRDefault="008F682B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Foto, teater</w:t>
      </w:r>
    </w:p>
    <w:p w14:paraId="270A9CB1" w14:textId="77777777" w:rsidR="00D4064C" w:rsidRDefault="00D4064C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 xml:space="preserve">Skole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barnehage er grunnlaget</w:t>
      </w:r>
    </w:p>
    <w:p w14:paraId="5D29E926" w14:textId="77777777" w:rsidR="00D4064C" w:rsidRDefault="00D4064C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ab/>
        <w:t>Dårlig samarbeid mellom skole-hjem-kommune</w:t>
      </w:r>
    </w:p>
    <w:p w14:paraId="2BE22F26" w14:textId="77777777" w:rsidR="00D4064C" w:rsidRDefault="00D4064C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lastRenderedPageBreak/>
        <w:tab/>
      </w:r>
      <w:r>
        <w:rPr>
          <w:lang w:val="se-NO"/>
        </w:rPr>
        <w:tab/>
        <w:t xml:space="preserve">Ipad-innføringa som eksempel, brukere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arbeidere ikke hørt.</w:t>
      </w:r>
    </w:p>
    <w:p w14:paraId="1F377E34" w14:textId="77777777" w:rsidR="00D4064C" w:rsidRDefault="00D4064C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ab/>
        <w:t>Barnehagedekning med geografisk binding</w:t>
      </w:r>
    </w:p>
    <w:p w14:paraId="2EF1499D" w14:textId="77777777" w:rsidR="00D4064C" w:rsidRDefault="00D4064C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ab/>
      </w:r>
    </w:p>
    <w:p w14:paraId="79A1D2C4" w14:textId="77777777" w:rsidR="008F682B" w:rsidRDefault="008F682B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>Unngå eiendomsskatt</w:t>
      </w:r>
      <w:r w:rsidR="00C32494">
        <w:rPr>
          <w:lang w:val="se-NO"/>
        </w:rPr>
        <w:t xml:space="preserve"> avgiftsnivå – motivator </w:t>
      </w:r>
    </w:p>
    <w:p w14:paraId="501F9506" w14:textId="77777777" w:rsidR="008F682B" w:rsidRDefault="008F682B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 xml:space="preserve">Friluft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fritidsaktiviteter</w:t>
      </w:r>
    </w:p>
    <w:p w14:paraId="66A4EFB4" w14:textId="77777777" w:rsidR="008F682B" w:rsidRDefault="008F682B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>Byggeklare tomter i hele kommunen</w:t>
      </w:r>
    </w:p>
    <w:p w14:paraId="608CB524" w14:textId="77777777" w:rsidR="00C32494" w:rsidRDefault="00C32494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>Trygge skoleveier</w:t>
      </w:r>
    </w:p>
    <w:p w14:paraId="110DFD5F" w14:textId="77777777" w:rsidR="00C32494" w:rsidRDefault="00C32494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>Bredbånd/Tele</w:t>
      </w:r>
    </w:p>
    <w:p w14:paraId="60BDF070" w14:textId="77777777" w:rsidR="00661DE3" w:rsidRDefault="00661DE3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>Møteplasser utenfor arbeidstid</w:t>
      </w:r>
    </w:p>
    <w:p w14:paraId="71BDEB1A" w14:textId="77777777" w:rsidR="008D2881" w:rsidRDefault="008D2881" w:rsidP="00661DE3">
      <w:pPr>
        <w:spacing w:line="240" w:lineRule="auto"/>
        <w:ind w:left="708" w:firstLine="708"/>
        <w:rPr>
          <w:lang w:val="se-NO"/>
        </w:rPr>
      </w:pPr>
      <w:r>
        <w:rPr>
          <w:lang w:val="se-NO"/>
        </w:rPr>
        <w:t>Nordkalottsenteret – ønsker utviling av tilbudet (kafe).</w:t>
      </w:r>
    </w:p>
    <w:p w14:paraId="1DF12C4C" w14:textId="77777777" w:rsidR="00661DE3" w:rsidRDefault="00661DE3" w:rsidP="00661DE3">
      <w:pPr>
        <w:spacing w:line="240" w:lineRule="auto"/>
        <w:ind w:left="708" w:firstLine="708"/>
        <w:rPr>
          <w:lang w:val="se-NO"/>
        </w:rPr>
      </w:pPr>
      <w:r>
        <w:rPr>
          <w:lang w:val="se-NO"/>
        </w:rPr>
        <w:t xml:space="preserve">Samfunnshus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andre kommunale bygg? </w:t>
      </w:r>
      <w:proofErr w:type="gramStart"/>
      <w:r>
        <w:rPr>
          <w:lang w:val="se-NO"/>
        </w:rPr>
        <w:t>lavterskeltilbud</w:t>
      </w:r>
      <w:proofErr w:type="gramEnd"/>
    </w:p>
    <w:p w14:paraId="483D3028" w14:textId="77777777" w:rsidR="00D4064C" w:rsidRDefault="00D4064C" w:rsidP="00661DE3">
      <w:pPr>
        <w:spacing w:line="240" w:lineRule="auto"/>
        <w:ind w:firstLine="708"/>
        <w:rPr>
          <w:lang w:val="se-NO"/>
        </w:rPr>
      </w:pPr>
      <w:r>
        <w:rPr>
          <w:lang w:val="se-NO"/>
        </w:rPr>
        <w:t>Ta vare på hjemmetjenesten som den gode tjenesteleverandøren den er</w:t>
      </w:r>
    </w:p>
    <w:p w14:paraId="6E6D527C" w14:textId="77777777" w:rsidR="008F682B" w:rsidRDefault="008F682B" w:rsidP="00661DE3">
      <w:pPr>
        <w:pStyle w:val="Overskrift2"/>
        <w:spacing w:line="240" w:lineRule="auto"/>
        <w:rPr>
          <w:lang w:val="se-NO"/>
        </w:rPr>
      </w:pPr>
      <w:r>
        <w:rPr>
          <w:lang w:val="se-NO"/>
        </w:rPr>
        <w:t>Oppvekst</w:t>
      </w:r>
    </w:p>
    <w:p w14:paraId="730244B9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Ungan skal ha det godt i skole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barnehage</w:t>
      </w:r>
    </w:p>
    <w:p w14:paraId="391359C7" w14:textId="77777777" w:rsidR="008F682B" w:rsidRDefault="008F682B" w:rsidP="00661DE3">
      <w:pPr>
        <w:pStyle w:val="Overskrift2"/>
        <w:spacing w:line="240" w:lineRule="auto"/>
        <w:rPr>
          <w:lang w:val="se-NO"/>
        </w:rPr>
      </w:pPr>
      <w:r>
        <w:rPr>
          <w:lang w:val="se-NO"/>
        </w:rPr>
        <w:t>Kommunens rolle</w:t>
      </w:r>
    </w:p>
    <w:p w14:paraId="366808C7" w14:textId="77777777" w:rsidR="00C32494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>Kompetanseheving i bruk av lovverk</w:t>
      </w:r>
      <w:r w:rsidR="00C32494">
        <w:rPr>
          <w:lang w:val="se-NO"/>
        </w:rPr>
        <w:t xml:space="preserve"> (Pbl)</w:t>
      </w:r>
      <w:r>
        <w:rPr>
          <w:lang w:val="se-NO"/>
        </w:rPr>
        <w:t xml:space="preserve"> – rød løper</w:t>
      </w:r>
    </w:p>
    <w:p w14:paraId="502579D5" w14:textId="77777777" w:rsidR="00C32494" w:rsidRDefault="00C32494" w:rsidP="00661DE3">
      <w:pPr>
        <w:spacing w:line="240" w:lineRule="auto"/>
        <w:ind w:left="708" w:firstLine="708"/>
        <w:rPr>
          <w:lang w:val="se-NO"/>
        </w:rPr>
      </w:pPr>
      <w:r>
        <w:rPr>
          <w:lang w:val="se-NO"/>
        </w:rPr>
        <w:t>Saksbehandlingstid</w:t>
      </w:r>
      <w:r w:rsidR="00D4064C">
        <w:rPr>
          <w:lang w:val="se-NO"/>
        </w:rPr>
        <w:t xml:space="preserve"> må kuttes</w:t>
      </w:r>
    </w:p>
    <w:p w14:paraId="48BFBB6B" w14:textId="77777777" w:rsidR="00C32494" w:rsidRDefault="00C32494" w:rsidP="00661DE3">
      <w:pPr>
        <w:spacing w:line="240" w:lineRule="auto"/>
        <w:ind w:left="708" w:firstLine="708"/>
        <w:rPr>
          <w:lang w:val="se-NO"/>
        </w:rPr>
      </w:pPr>
      <w:r>
        <w:rPr>
          <w:lang w:val="se-NO"/>
        </w:rPr>
        <w:t xml:space="preserve">Veiledning må være enkel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digital</w:t>
      </w:r>
    </w:p>
    <w:p w14:paraId="7E85C5F1" w14:textId="77777777" w:rsidR="008D2881" w:rsidRDefault="008D2881" w:rsidP="00661DE3">
      <w:pPr>
        <w:spacing w:line="240" w:lineRule="auto"/>
        <w:ind w:left="708" w:firstLine="708"/>
        <w:rPr>
          <w:lang w:val="se-NO"/>
        </w:rPr>
      </w:pPr>
      <w:r>
        <w:rPr>
          <w:lang w:val="se-NO"/>
        </w:rPr>
        <w:tab/>
        <w:t xml:space="preserve">Det oppfattes som tungrodd å søke,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komme seg igjennom en søknadsprosess. Spesielt knyttet til krav til utredninger.</w:t>
      </w:r>
    </w:p>
    <w:p w14:paraId="6D07B917" w14:textId="77777777" w:rsidR="008F682B" w:rsidRDefault="008F682B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Gå imot sektormyndigheter </w:t>
      </w:r>
      <w:r w:rsidR="00C32494">
        <w:rPr>
          <w:lang w:val="se-NO"/>
        </w:rPr>
        <w:t>–</w:t>
      </w:r>
      <w:r>
        <w:rPr>
          <w:lang w:val="se-NO"/>
        </w:rPr>
        <w:t xml:space="preserve"> </w:t>
      </w:r>
      <w:r w:rsidR="00C32494">
        <w:rPr>
          <w:lang w:val="se-NO"/>
        </w:rPr>
        <w:t>for å fremme kommunens ønsker, kommuneloven</w:t>
      </w:r>
    </w:p>
    <w:p w14:paraId="5C54A203" w14:textId="77777777" w:rsidR="00C32494" w:rsidRDefault="00C32494" w:rsidP="00661DE3">
      <w:pPr>
        <w:spacing w:line="240" w:lineRule="auto"/>
        <w:rPr>
          <w:lang w:val="se-NO"/>
        </w:rPr>
      </w:pPr>
      <w:r>
        <w:rPr>
          <w:lang w:val="se-NO"/>
        </w:rPr>
        <w:tab/>
        <w:t>Infrastruktur på strøm – Sørge for god dekning i nettet</w:t>
      </w:r>
    </w:p>
    <w:p w14:paraId="35D83444" w14:textId="77777777" w:rsidR="00C32494" w:rsidRDefault="00C32494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Kommuneplanens arealplan – må være realistisk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gjennomførbar</w:t>
      </w:r>
    </w:p>
    <w:p w14:paraId="4259F31D" w14:textId="77777777" w:rsidR="00C32494" w:rsidRDefault="00C32494" w:rsidP="00661DE3">
      <w:pPr>
        <w:spacing w:line="240" w:lineRule="auto"/>
        <w:rPr>
          <w:lang w:val="se-NO"/>
        </w:rPr>
      </w:pPr>
      <w:r>
        <w:rPr>
          <w:lang w:val="se-NO"/>
        </w:rPr>
        <w:tab/>
        <w:t>Markedsføring av kommunen (storfjordkalkulator)</w:t>
      </w:r>
    </w:p>
    <w:p w14:paraId="0FD07448" w14:textId="77777777" w:rsidR="00C32494" w:rsidRDefault="00C32494" w:rsidP="00661DE3">
      <w:pPr>
        <w:spacing w:line="240" w:lineRule="auto"/>
        <w:rPr>
          <w:lang w:val="se-NO"/>
        </w:rPr>
      </w:pPr>
      <w:r>
        <w:rPr>
          <w:lang w:val="se-NO"/>
        </w:rPr>
        <w:tab/>
        <w:t>Medvirkning – La folket medvirke/påvirke</w:t>
      </w:r>
      <w:r w:rsidR="00661DE3">
        <w:rPr>
          <w:lang w:val="se-NO"/>
        </w:rPr>
        <w:t xml:space="preserve"> – gir eierskap </w:t>
      </w:r>
      <w:proofErr w:type="gramStart"/>
      <w:r w:rsidR="00661DE3">
        <w:rPr>
          <w:lang w:val="se-NO"/>
        </w:rPr>
        <w:t>og</w:t>
      </w:r>
      <w:proofErr w:type="gramEnd"/>
      <w:r w:rsidR="00661DE3">
        <w:rPr>
          <w:lang w:val="se-NO"/>
        </w:rPr>
        <w:t xml:space="preserve"> positivitet</w:t>
      </w:r>
    </w:p>
    <w:p w14:paraId="4B09B257" w14:textId="77777777" w:rsidR="00D4064C" w:rsidRDefault="00D4064C" w:rsidP="00661DE3">
      <w:pPr>
        <w:spacing w:line="240" w:lineRule="auto"/>
        <w:rPr>
          <w:lang w:val="se-NO"/>
        </w:rPr>
      </w:pPr>
      <w:r>
        <w:rPr>
          <w:lang w:val="se-NO"/>
        </w:rPr>
        <w:tab/>
        <w:t>Samle små aktører for å få kraft til å etablere fellesområder/reguleringsplaner</w:t>
      </w:r>
    </w:p>
    <w:p w14:paraId="4E0B98AF" w14:textId="77777777" w:rsidR="00661DE3" w:rsidRDefault="00661DE3" w:rsidP="00661DE3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Turisme, hundekjøring...</w:t>
      </w:r>
    </w:p>
    <w:p w14:paraId="2DED4CB0" w14:textId="77777777" w:rsidR="00661DE3" w:rsidRDefault="00661DE3" w:rsidP="00661DE3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Ta vare på bygningsmassen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moderniser denne</w:t>
      </w:r>
    </w:p>
    <w:p w14:paraId="03A3D0FC" w14:textId="77777777" w:rsidR="00661DE3" w:rsidRDefault="00661DE3" w:rsidP="00661DE3">
      <w:pPr>
        <w:spacing w:line="240" w:lineRule="auto"/>
        <w:rPr>
          <w:lang w:val="se-NO"/>
        </w:rPr>
      </w:pPr>
      <w:r>
        <w:rPr>
          <w:lang w:val="se-NO"/>
        </w:rPr>
        <w:tab/>
        <w:t>Må være klar for spontan utvikling</w:t>
      </w:r>
    </w:p>
    <w:p w14:paraId="3E950D3E" w14:textId="77777777" w:rsidR="00C32494" w:rsidRPr="008F682B" w:rsidRDefault="00C32494" w:rsidP="00661DE3">
      <w:pPr>
        <w:spacing w:line="240" w:lineRule="auto"/>
        <w:rPr>
          <w:lang w:val="se-NO"/>
        </w:rPr>
      </w:pPr>
      <w:r>
        <w:rPr>
          <w:lang w:val="se-NO"/>
        </w:rPr>
        <w:tab/>
      </w:r>
    </w:p>
    <w:sectPr w:rsidR="00C32494" w:rsidRPr="008F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2B"/>
    <w:rsid w:val="00366ED4"/>
    <w:rsid w:val="006430FC"/>
    <w:rsid w:val="00661DE3"/>
    <w:rsid w:val="008D2881"/>
    <w:rsid w:val="008F682B"/>
    <w:rsid w:val="009E643A"/>
    <w:rsid w:val="00C32494"/>
    <w:rsid w:val="00C9180A"/>
    <w:rsid w:val="00CE18C6"/>
    <w:rsid w:val="00D4064C"/>
    <w:rsid w:val="00D97184"/>
    <w:rsid w:val="00E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90E7"/>
  <w15:chartTrackingRefBased/>
  <w15:docId w15:val="{C598E151-CC40-4F80-97AE-B5AB770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6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6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F68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F6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Stensrud Nilsen</dc:creator>
  <cp:keywords/>
  <dc:description/>
  <cp:lastModifiedBy>Joakim Stensrud Nilsen</cp:lastModifiedBy>
  <cp:revision>3</cp:revision>
  <dcterms:created xsi:type="dcterms:W3CDTF">2019-05-21T18:13:00Z</dcterms:created>
  <dcterms:modified xsi:type="dcterms:W3CDTF">2019-05-22T09:19:00Z</dcterms:modified>
</cp:coreProperties>
</file>